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0C" w:rsidRPr="001C270C" w:rsidRDefault="001C270C" w:rsidP="001C270C">
      <w:pPr>
        <w:jc w:val="center"/>
        <w:rPr>
          <w:b/>
          <w:u w:val="single"/>
          <w:lang w:eastAsia="en-IE"/>
        </w:rPr>
      </w:pPr>
      <w:r w:rsidRPr="001C270C">
        <w:rPr>
          <w:b/>
          <w:u w:val="single"/>
          <w:lang w:eastAsia="en-IE"/>
        </w:rPr>
        <w:t>CCTV Policy &amp; Procedures</w:t>
      </w:r>
    </w:p>
    <w:p w:rsidR="001C270C" w:rsidRPr="001C270C" w:rsidRDefault="001C270C" w:rsidP="001C270C">
      <w:pPr>
        <w:rPr>
          <w:lang w:eastAsia="en-IE"/>
        </w:rPr>
      </w:pPr>
    </w:p>
    <w:p w:rsidR="001C270C" w:rsidRDefault="001C270C" w:rsidP="001C270C">
      <w:pPr>
        <w:pStyle w:val="ACLevel1"/>
        <w:keepNext/>
      </w:pPr>
      <w:r w:rsidRPr="001C270C">
        <w:rPr>
          <w:rStyle w:val="ACLevel1asheadingtext"/>
        </w:rPr>
        <w:t>Introduction</w:t>
      </w:r>
    </w:p>
    <w:p w:rsidR="001C270C" w:rsidRPr="001C270C" w:rsidRDefault="001C270C" w:rsidP="001C270C">
      <w:pPr>
        <w:pStyle w:val="ACBody1"/>
      </w:pPr>
      <w:r w:rsidRPr="001C270C">
        <w:t xml:space="preserve">The purpose of </w:t>
      </w:r>
      <w:r w:rsidR="00E60024">
        <w:t>Stafford Fuels</w:t>
      </w:r>
      <w:r w:rsidRPr="001C270C">
        <w:t xml:space="preserve"> CCTV system is to protect against crime, including theft, to ensure the security of </w:t>
      </w:r>
      <w:r w:rsidR="00E60024">
        <w:t>Stafford Fuels</w:t>
      </w:r>
      <w:r w:rsidRPr="001C270C">
        <w:t xml:space="preserve"> staff and property, and the health and safety of our staff and customers. </w:t>
      </w:r>
      <w:bookmarkStart w:id="0" w:name="_GoBack"/>
      <w:bookmarkEnd w:id="0"/>
    </w:p>
    <w:p w:rsidR="001C270C" w:rsidRPr="001C270C" w:rsidRDefault="00E60024" w:rsidP="001C270C">
      <w:pPr>
        <w:pStyle w:val="ACBody1"/>
      </w:pPr>
      <w:r>
        <w:t>Stafford Fuels</w:t>
      </w:r>
      <w:r w:rsidR="001C270C" w:rsidRPr="001C270C">
        <w:t xml:space="preserve"> ensures that the use of CCTV is in line with the requirements under </w:t>
      </w:r>
      <w:r w:rsidR="001C270C">
        <w:t xml:space="preserve">applicable data protection </w:t>
      </w:r>
      <w:proofErr w:type="gramStart"/>
      <w:r w:rsidR="001C270C">
        <w:t>law</w:t>
      </w:r>
      <w:r w:rsidR="001C270C" w:rsidRPr="001C270C">
        <w:t xml:space="preserve"> </w:t>
      </w:r>
      <w:r w:rsidR="001C270C">
        <w:t>.</w:t>
      </w:r>
      <w:proofErr w:type="gramEnd"/>
      <w:r w:rsidR="001C270C">
        <w:t xml:space="preserve"> </w:t>
      </w:r>
      <w:proofErr w:type="gramStart"/>
      <w:r w:rsidR="001C270C" w:rsidRPr="001C270C">
        <w:t xml:space="preserve">Staff </w:t>
      </w:r>
      <w:r w:rsidR="005944D6">
        <w:t xml:space="preserve"> </w:t>
      </w:r>
      <w:r w:rsidR="001C270C" w:rsidRPr="001C270C">
        <w:t>have</w:t>
      </w:r>
      <w:proofErr w:type="gramEnd"/>
      <w:r w:rsidR="001C270C" w:rsidRPr="001C270C">
        <w:t xml:space="preserve"> a responsibility to adhere to this CCTV policy and failure to do so may result in disciplinary action up to and including dismissal. </w:t>
      </w:r>
    </w:p>
    <w:p w:rsidR="001C270C" w:rsidRPr="001C270C" w:rsidRDefault="001C270C" w:rsidP="001C270C">
      <w:pPr>
        <w:pStyle w:val="ACBody1"/>
      </w:pPr>
      <w:r w:rsidRPr="001C270C">
        <w:t xml:space="preserve">Access to the CCTV systems and recorded material is strictly restricted to authorised colleagues, security </w:t>
      </w:r>
      <w:proofErr w:type="gramStart"/>
      <w:r w:rsidRPr="001C270C">
        <w:t>colleagues</w:t>
      </w:r>
      <w:proofErr w:type="gramEnd"/>
      <w:r w:rsidRPr="001C270C">
        <w:t xml:space="preserve"> and members of the management teams.</w:t>
      </w:r>
    </w:p>
    <w:p w:rsidR="001C270C" w:rsidRPr="001C270C" w:rsidRDefault="001C270C" w:rsidP="001C270C">
      <w:pPr>
        <w:pStyle w:val="ACLevel1"/>
        <w:keepNext/>
      </w:pPr>
      <w:r w:rsidRPr="001C270C">
        <w:rPr>
          <w:rStyle w:val="ACLevel1asheadingtext"/>
        </w:rPr>
        <w:t>Cameras</w:t>
      </w:r>
    </w:p>
    <w:p w:rsidR="001C270C" w:rsidRPr="001C270C" w:rsidRDefault="00E60024" w:rsidP="001C270C">
      <w:pPr>
        <w:pStyle w:val="ACBody1"/>
      </w:pPr>
      <w:r>
        <w:t>Stafford Fuels</w:t>
      </w:r>
      <w:r w:rsidR="001C270C" w:rsidRPr="001C270C">
        <w:t xml:space="preserve"> operates cameras which are located across our</w:t>
      </w:r>
      <w:r w:rsidR="00A103DB">
        <w:t xml:space="preserve"> service stations, offices, oil depots, and stores.</w:t>
      </w:r>
      <w:r w:rsidR="001C270C" w:rsidRPr="001C270C">
        <w:rPr>
          <w:i/>
          <w:color w:val="FF0000"/>
        </w:rPr>
        <w:t xml:space="preserve"> </w:t>
      </w:r>
      <w:r w:rsidR="001C270C" w:rsidRPr="001C270C">
        <w:t>All areas display signage highlighting the presence of CCTV cameras.  These operate on a 24-hour basis, seven days a week.</w:t>
      </w:r>
    </w:p>
    <w:p w:rsidR="001C270C" w:rsidRPr="001C270C" w:rsidRDefault="001C270C" w:rsidP="001C270C">
      <w:pPr>
        <w:pStyle w:val="ACLevel1"/>
        <w:keepNext/>
      </w:pPr>
      <w:r w:rsidRPr="001C270C">
        <w:rPr>
          <w:rStyle w:val="ACLevel1asheadingtext"/>
        </w:rPr>
        <w:t>Processing the images</w:t>
      </w:r>
    </w:p>
    <w:p w:rsidR="001C270C" w:rsidRPr="001C270C" w:rsidRDefault="001C270C" w:rsidP="001C270C">
      <w:pPr>
        <w:pStyle w:val="ACBody1"/>
      </w:pPr>
      <w:r w:rsidRPr="001C270C">
        <w:t xml:space="preserve">Recorded images and associated </w:t>
      </w:r>
      <w:r w:rsidRPr="00A103DB">
        <w:t>information will be retained for a maximum of</w:t>
      </w:r>
      <w:r w:rsidR="00A103DB" w:rsidRPr="00A103DB">
        <w:t xml:space="preserve"> </w:t>
      </w:r>
      <w:r w:rsidRPr="00A103DB">
        <w:t>30 days</w:t>
      </w:r>
      <w:r w:rsidR="00A103DB" w:rsidRPr="00A103DB">
        <w:t xml:space="preserve"> </w:t>
      </w:r>
      <w:r w:rsidRPr="00A103DB">
        <w:t xml:space="preserve">from the date of recording.  After a period of up to a maximum of 30 days the system will automatically overwrite images.  However </w:t>
      </w:r>
      <w:r w:rsidR="00E60024">
        <w:t>Stafford Fuels</w:t>
      </w:r>
      <w:r w:rsidRPr="00A103DB">
        <w:t xml:space="preserve"> reserves the right to retain images for a longer period where there are objective reasons for doing so.  Any CCTV</w:t>
      </w:r>
      <w:r w:rsidRPr="001C270C">
        <w:t xml:space="preserve"> footage that has been retained will be retained securely and will only be retained and /or used for the specific purpose it was retained for.  Once it is no longer necessary to retain the footage it will be destroyed by a specified person, appropriate measures must be taken to ensure that the data cannot be reconstructed and processed by third parties.  Staff with responsibility for processing CCTV images must only do so in line with established procedures and must ensure the security of the data at all times. Any colleague who uses the CCTV system or CCTV images in an unauthorised manner may be subject to disciplinary action up to and including dismissal. Unauthorised use is any processing incompatible with the data’s original purpose including, but not limited to: disclosure of images containing </w:t>
      </w:r>
      <w:r>
        <w:t>Personal data</w:t>
      </w:r>
      <w:r w:rsidRPr="001C270C">
        <w:t xml:space="preserve"> to an unauthorised third party, including other colleagues; unauthorised processing of </w:t>
      </w:r>
      <w:r>
        <w:t>Personal data</w:t>
      </w:r>
      <w:r w:rsidRPr="001C270C">
        <w:t xml:space="preserve"> in the form of copying the images on to a disk, the website or print format; and/or circulation of images containing </w:t>
      </w:r>
      <w:r>
        <w:t>Personal data</w:t>
      </w:r>
      <w:r w:rsidRPr="001C270C">
        <w:t xml:space="preserve"> by email, phone or posting of images containing </w:t>
      </w:r>
      <w:r>
        <w:t>Personal data</w:t>
      </w:r>
      <w:r w:rsidRPr="001C270C">
        <w:t xml:space="preserve"> on the internet. </w:t>
      </w:r>
      <w:r>
        <w:t xml:space="preserve"> </w:t>
      </w:r>
    </w:p>
    <w:p w:rsidR="001C270C" w:rsidRPr="001C270C" w:rsidRDefault="001C270C" w:rsidP="001C270C">
      <w:pPr>
        <w:pStyle w:val="ACLevel1"/>
        <w:keepNext/>
      </w:pPr>
      <w:r w:rsidRPr="001C270C">
        <w:rPr>
          <w:rStyle w:val="ACLevel1asheadingtext"/>
        </w:rPr>
        <w:t>Access to and disclosure of images to third parties</w:t>
      </w:r>
    </w:p>
    <w:p w:rsidR="001C270C" w:rsidRPr="001C270C" w:rsidRDefault="001C270C" w:rsidP="001C270C">
      <w:pPr>
        <w:pStyle w:val="ACBody1"/>
      </w:pPr>
      <w:r w:rsidRPr="001C270C">
        <w:t xml:space="preserve">Access to and disclosure of images recorded by the CCTV system is carefully monitored. Access to images by third parties will only be allowed in limited and prescribed circumstances permitted by legislation. Such circumstances may include the disclosure of </w:t>
      </w:r>
      <w:r>
        <w:t>Personal data</w:t>
      </w:r>
      <w:r w:rsidRPr="001C270C">
        <w:t xml:space="preserve"> in order to: prevent injury or damage to property; meet legal requirements; obtain legal advice, or for the purpose of legal proceedings; or meet a request from, or with the consent of, the data subject, or a person acting on his or her behalf. </w:t>
      </w:r>
    </w:p>
    <w:p w:rsidR="001C270C" w:rsidRPr="001C270C" w:rsidRDefault="001C270C" w:rsidP="001C270C">
      <w:pPr>
        <w:pStyle w:val="ACBody1"/>
      </w:pPr>
      <w:r w:rsidRPr="001C270C">
        <w:t xml:space="preserve">An Garda Síochána requests for copies of CCTV footage should only be acceded to where a formal written request is provided to </w:t>
      </w:r>
      <w:r w:rsidR="00E60024">
        <w:t>Stafford Fuels</w:t>
      </w:r>
      <w:r w:rsidRPr="001C270C">
        <w:t xml:space="preserve"> stating that An Garda Síochána are investigating a criminal matter.  In some instances, where An Garda Síochána indicate that the viewing of CCTV footage is deemed urgent, </w:t>
      </w:r>
      <w:r w:rsidR="00E60024">
        <w:t>Stafford Fuels</w:t>
      </w:r>
      <w:r w:rsidRPr="001C270C">
        <w:t xml:space="preserve"> may facilitate a viewing </w:t>
      </w:r>
      <w:r w:rsidRPr="001C270C">
        <w:lastRenderedPageBreak/>
        <w:t xml:space="preserve">without the formal written request but on the understanding that the formal written request will be sent by the Gardaí as soon as is reasonably practicable. </w:t>
      </w:r>
    </w:p>
    <w:p w:rsidR="001C270C" w:rsidRPr="001C270C" w:rsidRDefault="00E60024" w:rsidP="001C270C">
      <w:pPr>
        <w:pStyle w:val="ACBody1"/>
      </w:pPr>
      <w:r>
        <w:t>Stafford Fuels</w:t>
      </w:r>
      <w:r w:rsidR="001C270C" w:rsidRPr="001C270C">
        <w:t xml:space="preserve"> also reserves the right to disclose </w:t>
      </w:r>
      <w:r w:rsidR="001C270C">
        <w:t>personal data</w:t>
      </w:r>
      <w:r w:rsidR="001C270C" w:rsidRPr="001C270C">
        <w:t xml:space="preserve"> to specific third parties where there are objective business reasons for doing so</w:t>
      </w:r>
      <w:r w:rsidR="001C270C">
        <w:t xml:space="preserve"> and this disclosure is in accordance with applicable data protection law</w:t>
      </w:r>
      <w:r w:rsidR="001C270C" w:rsidRPr="001C270C">
        <w:t>. Such third parties may include: insurance providers; medical practitioners; pension and medical insurance providers; security providers</w:t>
      </w:r>
      <w:r w:rsidR="001C270C">
        <w:t>, etc</w:t>
      </w:r>
      <w:r w:rsidR="001C270C" w:rsidRPr="001C270C">
        <w:t>.</w:t>
      </w:r>
    </w:p>
    <w:p w:rsidR="001C270C" w:rsidRPr="001C270C" w:rsidRDefault="001C270C" w:rsidP="001C270C">
      <w:pPr>
        <w:pStyle w:val="ACLevel1"/>
        <w:keepNext/>
      </w:pPr>
      <w:r w:rsidRPr="001C270C">
        <w:rPr>
          <w:rStyle w:val="ACLevel1asheadingtext"/>
        </w:rPr>
        <w:t>Access by Data Subjects</w:t>
      </w:r>
    </w:p>
    <w:p w:rsidR="00E60024" w:rsidRDefault="001C270C" w:rsidP="00E60024">
      <w:pPr>
        <w:pStyle w:val="ACBody1"/>
      </w:pPr>
      <w:r w:rsidRPr="001C270C">
        <w:t xml:space="preserve">Under </w:t>
      </w:r>
      <w:r>
        <w:t>applicable data protection law</w:t>
      </w:r>
      <w:r w:rsidRPr="001C270C">
        <w:t xml:space="preserve"> individuals have the right to access images containing their </w:t>
      </w:r>
      <w:r>
        <w:t>personal data</w:t>
      </w:r>
      <w:r w:rsidRPr="001C270C">
        <w:t xml:space="preserve">. This applies equally to colleagues and members of the public. </w:t>
      </w:r>
      <w:r>
        <w:t xml:space="preserve">Please see </w:t>
      </w:r>
      <w:r w:rsidR="00E60024">
        <w:t>Stafford Fuels</w:t>
      </w:r>
      <w:r>
        <w:t xml:space="preserve"> privacy policy available at</w:t>
      </w:r>
      <w:r w:rsidR="00D24F9C">
        <w:t xml:space="preserve"> </w:t>
      </w:r>
      <w:hyperlink r:id="rId8" w:history="1">
        <w:r w:rsidR="00E60024" w:rsidRPr="00F250AA">
          <w:rPr>
            <w:rStyle w:val="Hyperlink"/>
          </w:rPr>
          <w:t>www.staffordsfuels.ie</w:t>
        </w:r>
      </w:hyperlink>
    </w:p>
    <w:p w:rsidR="001C270C" w:rsidRPr="001C270C" w:rsidRDefault="001C270C" w:rsidP="00E60024">
      <w:pPr>
        <w:pStyle w:val="ACBody1"/>
      </w:pPr>
      <w:r w:rsidRPr="001C270C">
        <w:rPr>
          <w:rStyle w:val="ACLevel1asheadingtext"/>
        </w:rPr>
        <w:t>Disciplinary purposes</w:t>
      </w:r>
    </w:p>
    <w:p w:rsidR="001C270C" w:rsidRPr="001C270C" w:rsidRDefault="00E60024" w:rsidP="001C270C">
      <w:pPr>
        <w:pStyle w:val="ACBody1"/>
      </w:pPr>
      <w:r>
        <w:t>Stafford Fuels</w:t>
      </w:r>
      <w:r w:rsidR="001C270C" w:rsidRPr="001C270C">
        <w:t xml:space="preserve"> reserves the right to use information obtained by CCTV for disciplinary purposes. Such information can be used as part or in conjunction of an investigation process and all relevant parties will have the opportunity to view and comment on such footage. Example of the use of CCTV footage for disciplinary purposes include but are not limited to; establishing the facts of an alleged incident where other evidence is in conflict; as evidence for alleged incidents of stock loss, theft or misuse of time and attendance system; as evidence of health and safety incidents.</w:t>
      </w:r>
    </w:p>
    <w:p w:rsidR="00AC08B9" w:rsidRPr="000F02DD" w:rsidRDefault="00AC08B9" w:rsidP="000F02DD"/>
    <w:sectPr w:rsidR="00AC08B9" w:rsidRPr="000F02DD" w:rsidSect="00037DA4">
      <w:footerReference w:type="first" r:id="rId9"/>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1A3" w:rsidRDefault="00EE31A3">
      <w:r>
        <w:separator/>
      </w:r>
    </w:p>
  </w:endnote>
  <w:endnote w:type="continuationSeparator" w:id="0">
    <w:p w:rsidR="00EE31A3" w:rsidRDefault="00EE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33" w:rsidRPr="00276621" w:rsidRDefault="005F4533" w:rsidP="00276621">
    <w:pPr>
      <w:pStyle w:val="Footer"/>
      <w:jc w:val="right"/>
      <w:rPr>
        <w:i/>
        <w:sz w:val="16"/>
      </w:rPr>
    </w:pPr>
    <w:r>
      <w:rPr>
        <w:i/>
        <w:sz w:val="16"/>
      </w:rPr>
      <w:fldChar w:fldCharType="begin"/>
    </w:r>
    <w:r>
      <w:rPr>
        <w:i/>
        <w:sz w:val="16"/>
      </w:rPr>
      <w:instrText xml:space="preserve"> DOCPROPERTY "ACMatter"  \* MERGEFORMAT </w:instrText>
    </w:r>
    <w:r>
      <w:rPr>
        <w:i/>
        <w:sz w:val="16"/>
      </w:rPr>
      <w:fldChar w:fldCharType="separate"/>
    </w:r>
    <w:r w:rsidR="001C270C" w:rsidRPr="001C270C">
      <w:rPr>
        <w:b/>
        <w:bCs/>
        <w:i/>
        <w:sz w:val="16"/>
        <w:lang w:val="en-US"/>
      </w:rPr>
      <w:t>CA442/007/</w:t>
    </w:r>
    <w:r>
      <w:rPr>
        <w:i/>
        <w:sz w:val="16"/>
      </w:rPr>
      <w:fldChar w:fldCharType="end"/>
    </w:r>
    <w:r>
      <w:rPr>
        <w:i/>
        <w:sz w:val="16"/>
      </w:rPr>
      <w:fldChar w:fldCharType="begin"/>
    </w:r>
    <w:r>
      <w:rPr>
        <w:i/>
        <w:sz w:val="16"/>
      </w:rPr>
      <w:instrText xml:space="preserve"> DOCPROPERTY "ACDocRef"  \* MERGEFORMAT </w:instrText>
    </w:r>
    <w:r>
      <w:rPr>
        <w:i/>
        <w:sz w:val="16"/>
      </w:rPr>
      <w:fldChar w:fldCharType="separate"/>
    </w:r>
    <w:r w:rsidR="001C270C">
      <w:rPr>
        <w:i/>
        <w:sz w:val="16"/>
      </w:rPr>
      <w:t>AC#28093142.1</w:t>
    </w:r>
    <w:r>
      <w:rPr>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1A3" w:rsidRDefault="00EE31A3">
      <w:r>
        <w:separator/>
      </w:r>
    </w:p>
  </w:footnote>
  <w:footnote w:type="continuationSeparator" w:id="0">
    <w:p w:rsidR="00EE31A3" w:rsidRDefault="00EE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59C584"/>
    <w:multiLevelType w:val="multilevel"/>
    <w:tmpl w:val="6CBE1C69"/>
    <w:lvl w:ilvl="0">
      <w:start w:val="1"/>
      <w:numFmt w:val="decimal"/>
      <w:lvlText w:val="%1."/>
      <w:lvlJc w:val="left"/>
      <w:pPr>
        <w:tabs>
          <w:tab w:val="num" w:pos="720"/>
        </w:tabs>
        <w:ind w:left="72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1">
      <w:start w:val="1"/>
      <w:numFmt w:val="decimal"/>
      <w:isLgl/>
      <w:lvlText w:val="%1.%2"/>
      <w:lvlJc w:val="left"/>
      <w:pPr>
        <w:tabs>
          <w:tab w:val="num" w:pos="1440"/>
        </w:tabs>
        <w:ind w:left="1440" w:hanging="720"/>
      </w:pPr>
      <w:rPr>
        <w:b w:val="0"/>
        <w:i w:val="0"/>
        <w:caps w:val="0"/>
        <w:smallCaps w:val="0"/>
        <w:strike w:val="0"/>
        <w:dstrike w:val="0"/>
        <w:outline w:val="0"/>
        <w:shadow w:val="0"/>
        <w:emboss w:val="0"/>
        <w:imprint w:val="0"/>
        <w:vanish w:val="0"/>
        <w:sz w:val="22"/>
        <w:u w:val="none"/>
        <w:effect w:val="none"/>
        <w:vertAlign w:val="base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12832536"/>
    <w:multiLevelType w:val="multilevel"/>
    <w:tmpl w:val="D46EDF64"/>
    <w:lvl w:ilvl="0">
      <w:start w:val="1"/>
      <w:numFmt w:val="decimal"/>
      <w:pStyle w:val="AC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C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ACPart"/>
      <w:suff w:val="nothing"/>
      <w:lvlText w:val="Part %3"/>
      <w:lvlJc w:val="left"/>
      <w:rPr>
        <w:b/>
        <w:i w:val="0"/>
        <w:caps/>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61746258"/>
    <w:multiLevelType w:val="multilevel"/>
    <w:tmpl w:val="D8A4B29C"/>
    <w:lvl w:ilvl="0">
      <w:start w:val="1"/>
      <w:numFmt w:val="bullet"/>
      <w:lvlRestart w:val="0"/>
      <w:pStyle w:val="ACBulletLv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CBulletLv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ACBulletLv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ACBulletLv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ACBulletLv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C181BEC"/>
    <w:multiLevelType w:val="multilevel"/>
    <w:tmpl w:val="BBCCFE5A"/>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6ED8F2C3"/>
    <w:multiLevelType w:val="multilevel"/>
    <w:tmpl w:val="0E6300AD"/>
    <w:lvl w:ilvl="0">
      <w:start w:val="1"/>
      <w:numFmt w:val="none"/>
      <w:pStyle w:val="AC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num w:numId="1">
    <w:abstractNumId w:val="4"/>
  </w:num>
  <w:num w:numId="2">
    <w:abstractNumId w:val="2"/>
  </w:num>
  <w:num w:numId="3">
    <w:abstractNumId w:val="3"/>
  </w:num>
  <w:num w:numId="4">
    <w:abstractNumId w:val="1"/>
  </w:num>
  <w:num w:numId="5">
    <w:abstractNumId w:val="5"/>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2"/>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 Bullet Lv _Body" w:val="AC Body "/>
    <w:docVar w:name="AC Bullet Lv _ChangeTime" w:val="37655.51"/>
    <w:docVar w:name="AC Bullet Lv _Comment" w:val="Standard bullets"/>
    <w:docVar w:name="AC Bullet Lv _HeadSuf" w:val=" as heading (text)"/>
    <w:docVar w:name="AC Bullet Lv _LongName" w:val="AC Bullets"/>
    <w:docVar w:name="AC Level _Body" w:val="AC Body "/>
    <w:docVar w:name="AC Level _ChangeTime" w:val="37655.51"/>
    <w:docVar w:name="AC Level _Comment" w:val="Styles and auto-numbering for use in main clauses in Arthur Cox documents."/>
    <w:docVar w:name="AC Level _HeadSuf" w:val=" as heading (text)"/>
    <w:docVar w:name="AC Level _LongName" w:val="AC House Style"/>
    <w:docVar w:name="AC Level HKWN1" w:val="-1"/>
    <w:docVar w:name="AC Level HKWN2" w:val="-1"/>
    <w:docVar w:name="AC Level HKWN3" w:val="-1"/>
    <w:docVar w:name="AC Sch Lv _Body" w:val="AC Body "/>
    <w:docVar w:name="AC Sch Lv _ChangeTime" w:val="37655.51"/>
    <w:docVar w:name="AC Sch Lv _Comment" w:val="Styles and auto-numbering for use in schedules in Arthur Cox documents."/>
    <w:docVar w:name="AC Sch Lv _HeadSuf" w:val=" as heading (text)"/>
    <w:docVar w:name="AC Sch Lv _LongName" w:val="AC House Style (Schedules)"/>
    <w:docVar w:name="AC Sch Lv HKWN1" w:val="-1"/>
    <w:docVar w:name="AC Sch Lv HKWN2" w:val="-1"/>
    <w:docVar w:name="AC Sch Lv HKWN3" w:val="-1"/>
    <w:docVar w:name="ProcessType" w:val="Apply/re-apply Arthur Cox Standards"/>
    <w:docVar w:name="WDXProcessStatus" w:val="DC190902190902  "/>
  </w:docVars>
  <w:rsids>
    <w:rsidRoot w:val="001C270C"/>
    <w:rsid w:val="00007774"/>
    <w:rsid w:val="00007ABF"/>
    <w:rsid w:val="00027B03"/>
    <w:rsid w:val="00031550"/>
    <w:rsid w:val="00037DA4"/>
    <w:rsid w:val="00046607"/>
    <w:rsid w:val="00082F1C"/>
    <w:rsid w:val="000835E9"/>
    <w:rsid w:val="000915EF"/>
    <w:rsid w:val="000A1789"/>
    <w:rsid w:val="000B6075"/>
    <w:rsid w:val="000B73E8"/>
    <w:rsid w:val="000C007E"/>
    <w:rsid w:val="000C20D6"/>
    <w:rsid w:val="000E0EEB"/>
    <w:rsid w:val="000E3F0D"/>
    <w:rsid w:val="000E7D53"/>
    <w:rsid w:val="000F02DD"/>
    <w:rsid w:val="000F1D88"/>
    <w:rsid w:val="0010187B"/>
    <w:rsid w:val="0010488A"/>
    <w:rsid w:val="00105944"/>
    <w:rsid w:val="0011585D"/>
    <w:rsid w:val="001319F2"/>
    <w:rsid w:val="00141D7E"/>
    <w:rsid w:val="00143208"/>
    <w:rsid w:val="001548FC"/>
    <w:rsid w:val="00161E12"/>
    <w:rsid w:val="00167FEF"/>
    <w:rsid w:val="00170527"/>
    <w:rsid w:val="0017284E"/>
    <w:rsid w:val="0017451F"/>
    <w:rsid w:val="0018016B"/>
    <w:rsid w:val="00180D8C"/>
    <w:rsid w:val="001826F1"/>
    <w:rsid w:val="001914B8"/>
    <w:rsid w:val="00194341"/>
    <w:rsid w:val="001949E8"/>
    <w:rsid w:val="001A26F9"/>
    <w:rsid w:val="001A3C49"/>
    <w:rsid w:val="001B0463"/>
    <w:rsid w:val="001B1132"/>
    <w:rsid w:val="001C270C"/>
    <w:rsid w:val="001C332A"/>
    <w:rsid w:val="001C4973"/>
    <w:rsid w:val="001C4A5F"/>
    <w:rsid w:val="001E17F6"/>
    <w:rsid w:val="001E610B"/>
    <w:rsid w:val="001E690E"/>
    <w:rsid w:val="001E692D"/>
    <w:rsid w:val="001F041C"/>
    <w:rsid w:val="001F3335"/>
    <w:rsid w:val="0020447B"/>
    <w:rsid w:val="002075E2"/>
    <w:rsid w:val="00214446"/>
    <w:rsid w:val="00215C40"/>
    <w:rsid w:val="00216776"/>
    <w:rsid w:val="00222F16"/>
    <w:rsid w:val="002266BE"/>
    <w:rsid w:val="00227CD6"/>
    <w:rsid w:val="00241002"/>
    <w:rsid w:val="002469C0"/>
    <w:rsid w:val="00252569"/>
    <w:rsid w:val="00253575"/>
    <w:rsid w:val="00256C44"/>
    <w:rsid w:val="00256F6A"/>
    <w:rsid w:val="0026143D"/>
    <w:rsid w:val="00266B78"/>
    <w:rsid w:val="00267249"/>
    <w:rsid w:val="00273417"/>
    <w:rsid w:val="0027450B"/>
    <w:rsid w:val="00276621"/>
    <w:rsid w:val="00292D3B"/>
    <w:rsid w:val="00295718"/>
    <w:rsid w:val="00295CDD"/>
    <w:rsid w:val="002A2BB4"/>
    <w:rsid w:val="002A3679"/>
    <w:rsid w:val="002C2C14"/>
    <w:rsid w:val="002C36C5"/>
    <w:rsid w:val="002C7308"/>
    <w:rsid w:val="002D4C0A"/>
    <w:rsid w:val="002D5107"/>
    <w:rsid w:val="002D7C7C"/>
    <w:rsid w:val="002F38A0"/>
    <w:rsid w:val="002F5350"/>
    <w:rsid w:val="0030064B"/>
    <w:rsid w:val="00306CD0"/>
    <w:rsid w:val="00312197"/>
    <w:rsid w:val="00313728"/>
    <w:rsid w:val="00314294"/>
    <w:rsid w:val="003143DC"/>
    <w:rsid w:val="00315B8E"/>
    <w:rsid w:val="0032151A"/>
    <w:rsid w:val="003329CD"/>
    <w:rsid w:val="0033337C"/>
    <w:rsid w:val="00334A31"/>
    <w:rsid w:val="00335116"/>
    <w:rsid w:val="00344779"/>
    <w:rsid w:val="00355869"/>
    <w:rsid w:val="00356188"/>
    <w:rsid w:val="003578D7"/>
    <w:rsid w:val="00363FD6"/>
    <w:rsid w:val="00384206"/>
    <w:rsid w:val="003851A7"/>
    <w:rsid w:val="00385B7C"/>
    <w:rsid w:val="00391B22"/>
    <w:rsid w:val="00391C99"/>
    <w:rsid w:val="00396114"/>
    <w:rsid w:val="003A46EB"/>
    <w:rsid w:val="003B37EA"/>
    <w:rsid w:val="003B52E3"/>
    <w:rsid w:val="003B7786"/>
    <w:rsid w:val="003D1574"/>
    <w:rsid w:val="003D5353"/>
    <w:rsid w:val="003D69DA"/>
    <w:rsid w:val="003F25F2"/>
    <w:rsid w:val="003F2E53"/>
    <w:rsid w:val="003F4EFF"/>
    <w:rsid w:val="00401091"/>
    <w:rsid w:val="004013F3"/>
    <w:rsid w:val="004018AE"/>
    <w:rsid w:val="00403508"/>
    <w:rsid w:val="004071AC"/>
    <w:rsid w:val="004106E1"/>
    <w:rsid w:val="00416042"/>
    <w:rsid w:val="00417967"/>
    <w:rsid w:val="004236AA"/>
    <w:rsid w:val="004237C3"/>
    <w:rsid w:val="004248DD"/>
    <w:rsid w:val="0043044F"/>
    <w:rsid w:val="00430805"/>
    <w:rsid w:val="00441C67"/>
    <w:rsid w:val="0044487A"/>
    <w:rsid w:val="004465D7"/>
    <w:rsid w:val="00464BAE"/>
    <w:rsid w:val="00464CC5"/>
    <w:rsid w:val="0046575E"/>
    <w:rsid w:val="00470E74"/>
    <w:rsid w:val="00473663"/>
    <w:rsid w:val="004739AA"/>
    <w:rsid w:val="00484A6C"/>
    <w:rsid w:val="00490435"/>
    <w:rsid w:val="00490B59"/>
    <w:rsid w:val="00492461"/>
    <w:rsid w:val="004B4990"/>
    <w:rsid w:val="004B5E69"/>
    <w:rsid w:val="004B6E39"/>
    <w:rsid w:val="004B6E88"/>
    <w:rsid w:val="004C0D41"/>
    <w:rsid w:val="004C7BE0"/>
    <w:rsid w:val="004D0415"/>
    <w:rsid w:val="004D2951"/>
    <w:rsid w:val="004D6176"/>
    <w:rsid w:val="004D7008"/>
    <w:rsid w:val="004E4CFF"/>
    <w:rsid w:val="004E6BB5"/>
    <w:rsid w:val="004E72DB"/>
    <w:rsid w:val="004F153D"/>
    <w:rsid w:val="004F4EA6"/>
    <w:rsid w:val="004F5B9B"/>
    <w:rsid w:val="005024F9"/>
    <w:rsid w:val="00503E35"/>
    <w:rsid w:val="00513F03"/>
    <w:rsid w:val="0052199C"/>
    <w:rsid w:val="00522414"/>
    <w:rsid w:val="005261F6"/>
    <w:rsid w:val="00534468"/>
    <w:rsid w:val="005347A1"/>
    <w:rsid w:val="00534A8C"/>
    <w:rsid w:val="00540547"/>
    <w:rsid w:val="00543889"/>
    <w:rsid w:val="00550340"/>
    <w:rsid w:val="00556D2F"/>
    <w:rsid w:val="005575EC"/>
    <w:rsid w:val="00560531"/>
    <w:rsid w:val="0056206B"/>
    <w:rsid w:val="005643AA"/>
    <w:rsid w:val="005665C3"/>
    <w:rsid w:val="00570670"/>
    <w:rsid w:val="005736A3"/>
    <w:rsid w:val="005736E0"/>
    <w:rsid w:val="00573AE6"/>
    <w:rsid w:val="005770C5"/>
    <w:rsid w:val="00577D37"/>
    <w:rsid w:val="00581607"/>
    <w:rsid w:val="005850AD"/>
    <w:rsid w:val="0059138A"/>
    <w:rsid w:val="00591A1F"/>
    <w:rsid w:val="00592A1D"/>
    <w:rsid w:val="005944D6"/>
    <w:rsid w:val="005A1996"/>
    <w:rsid w:val="005A286D"/>
    <w:rsid w:val="005A372E"/>
    <w:rsid w:val="005A7BDA"/>
    <w:rsid w:val="005B4C5D"/>
    <w:rsid w:val="005B5B4C"/>
    <w:rsid w:val="005B5F04"/>
    <w:rsid w:val="005C3047"/>
    <w:rsid w:val="005C6FAF"/>
    <w:rsid w:val="005D15BB"/>
    <w:rsid w:val="005D3072"/>
    <w:rsid w:val="005D657F"/>
    <w:rsid w:val="005F1EEA"/>
    <w:rsid w:val="005F4533"/>
    <w:rsid w:val="00606E29"/>
    <w:rsid w:val="00612A10"/>
    <w:rsid w:val="00616972"/>
    <w:rsid w:val="00616B2C"/>
    <w:rsid w:val="0062661B"/>
    <w:rsid w:val="00630819"/>
    <w:rsid w:val="006368CF"/>
    <w:rsid w:val="00641DEB"/>
    <w:rsid w:val="00653863"/>
    <w:rsid w:val="00673792"/>
    <w:rsid w:val="00675E1A"/>
    <w:rsid w:val="00682E44"/>
    <w:rsid w:val="00684B80"/>
    <w:rsid w:val="00690186"/>
    <w:rsid w:val="00690601"/>
    <w:rsid w:val="006924D3"/>
    <w:rsid w:val="00693799"/>
    <w:rsid w:val="006A3EA9"/>
    <w:rsid w:val="006C168F"/>
    <w:rsid w:val="006C4043"/>
    <w:rsid w:val="006E1328"/>
    <w:rsid w:val="006E4618"/>
    <w:rsid w:val="006E63FF"/>
    <w:rsid w:val="006E7AA1"/>
    <w:rsid w:val="006F0EC6"/>
    <w:rsid w:val="006F6688"/>
    <w:rsid w:val="006F6C30"/>
    <w:rsid w:val="007025E2"/>
    <w:rsid w:val="00710E92"/>
    <w:rsid w:val="0072795C"/>
    <w:rsid w:val="0073362D"/>
    <w:rsid w:val="007343C0"/>
    <w:rsid w:val="00736715"/>
    <w:rsid w:val="007425C2"/>
    <w:rsid w:val="00743059"/>
    <w:rsid w:val="007432C8"/>
    <w:rsid w:val="0074364E"/>
    <w:rsid w:val="00747A83"/>
    <w:rsid w:val="00757EBA"/>
    <w:rsid w:val="00766EE2"/>
    <w:rsid w:val="00770D8E"/>
    <w:rsid w:val="0077561F"/>
    <w:rsid w:val="00780BA9"/>
    <w:rsid w:val="007823A0"/>
    <w:rsid w:val="00785614"/>
    <w:rsid w:val="00787BC2"/>
    <w:rsid w:val="00791D20"/>
    <w:rsid w:val="00792319"/>
    <w:rsid w:val="00793DE2"/>
    <w:rsid w:val="00794B36"/>
    <w:rsid w:val="007A0340"/>
    <w:rsid w:val="007A4DD3"/>
    <w:rsid w:val="007A774C"/>
    <w:rsid w:val="007A78A8"/>
    <w:rsid w:val="007A7ACD"/>
    <w:rsid w:val="007B04EB"/>
    <w:rsid w:val="007B0B0F"/>
    <w:rsid w:val="007B6A38"/>
    <w:rsid w:val="007B7127"/>
    <w:rsid w:val="007C515E"/>
    <w:rsid w:val="007C6933"/>
    <w:rsid w:val="007D136E"/>
    <w:rsid w:val="007D2FC1"/>
    <w:rsid w:val="007E23EC"/>
    <w:rsid w:val="007E3C1A"/>
    <w:rsid w:val="007E4F3E"/>
    <w:rsid w:val="007F5A7D"/>
    <w:rsid w:val="008065DA"/>
    <w:rsid w:val="00810819"/>
    <w:rsid w:val="00811664"/>
    <w:rsid w:val="00812386"/>
    <w:rsid w:val="00817596"/>
    <w:rsid w:val="00822A21"/>
    <w:rsid w:val="00823B19"/>
    <w:rsid w:val="00832459"/>
    <w:rsid w:val="00834F09"/>
    <w:rsid w:val="00836316"/>
    <w:rsid w:val="00841178"/>
    <w:rsid w:val="008470EC"/>
    <w:rsid w:val="00856C50"/>
    <w:rsid w:val="008572D2"/>
    <w:rsid w:val="00866B5C"/>
    <w:rsid w:val="00867A0E"/>
    <w:rsid w:val="00872543"/>
    <w:rsid w:val="00875238"/>
    <w:rsid w:val="00876687"/>
    <w:rsid w:val="00883E40"/>
    <w:rsid w:val="0089428B"/>
    <w:rsid w:val="008A051E"/>
    <w:rsid w:val="008A76B5"/>
    <w:rsid w:val="008B0C74"/>
    <w:rsid w:val="008B16AE"/>
    <w:rsid w:val="008B3776"/>
    <w:rsid w:val="008B4A53"/>
    <w:rsid w:val="008B550D"/>
    <w:rsid w:val="008B65B4"/>
    <w:rsid w:val="008C2A26"/>
    <w:rsid w:val="008C4E1D"/>
    <w:rsid w:val="008C523C"/>
    <w:rsid w:val="008D1153"/>
    <w:rsid w:val="008D3D89"/>
    <w:rsid w:val="008D66A9"/>
    <w:rsid w:val="008E5998"/>
    <w:rsid w:val="008F4463"/>
    <w:rsid w:val="008F64B4"/>
    <w:rsid w:val="009217FA"/>
    <w:rsid w:val="00923EDA"/>
    <w:rsid w:val="00926786"/>
    <w:rsid w:val="00927F14"/>
    <w:rsid w:val="00935552"/>
    <w:rsid w:val="00935BAD"/>
    <w:rsid w:val="00937D4B"/>
    <w:rsid w:val="00941C51"/>
    <w:rsid w:val="00942D32"/>
    <w:rsid w:val="00956374"/>
    <w:rsid w:val="0096027D"/>
    <w:rsid w:val="0096660F"/>
    <w:rsid w:val="00973F03"/>
    <w:rsid w:val="009805B2"/>
    <w:rsid w:val="00984DF9"/>
    <w:rsid w:val="00996D7A"/>
    <w:rsid w:val="009A1014"/>
    <w:rsid w:val="009C2358"/>
    <w:rsid w:val="009C2426"/>
    <w:rsid w:val="009D6D78"/>
    <w:rsid w:val="009E070D"/>
    <w:rsid w:val="009E0C67"/>
    <w:rsid w:val="009E2E6B"/>
    <w:rsid w:val="009E4228"/>
    <w:rsid w:val="009E5F51"/>
    <w:rsid w:val="009E76B0"/>
    <w:rsid w:val="009F3ABD"/>
    <w:rsid w:val="009F5785"/>
    <w:rsid w:val="00A023C9"/>
    <w:rsid w:val="00A10104"/>
    <w:rsid w:val="00A103DB"/>
    <w:rsid w:val="00A158C5"/>
    <w:rsid w:val="00A23961"/>
    <w:rsid w:val="00A2425A"/>
    <w:rsid w:val="00A2556C"/>
    <w:rsid w:val="00A2675B"/>
    <w:rsid w:val="00A4164B"/>
    <w:rsid w:val="00A41E25"/>
    <w:rsid w:val="00A51953"/>
    <w:rsid w:val="00A55D33"/>
    <w:rsid w:val="00A57B84"/>
    <w:rsid w:val="00A829FB"/>
    <w:rsid w:val="00A86AFD"/>
    <w:rsid w:val="00A90637"/>
    <w:rsid w:val="00A91C31"/>
    <w:rsid w:val="00A928F6"/>
    <w:rsid w:val="00A9325F"/>
    <w:rsid w:val="00A967C0"/>
    <w:rsid w:val="00A96C82"/>
    <w:rsid w:val="00AA077F"/>
    <w:rsid w:val="00AA7A55"/>
    <w:rsid w:val="00AB0E57"/>
    <w:rsid w:val="00AB740E"/>
    <w:rsid w:val="00AC08B9"/>
    <w:rsid w:val="00AC17AF"/>
    <w:rsid w:val="00AC5E7A"/>
    <w:rsid w:val="00AC63A5"/>
    <w:rsid w:val="00AD21CF"/>
    <w:rsid w:val="00AD4699"/>
    <w:rsid w:val="00AD5A20"/>
    <w:rsid w:val="00AD7ACD"/>
    <w:rsid w:val="00AD7AEA"/>
    <w:rsid w:val="00AD7AFB"/>
    <w:rsid w:val="00AE01E8"/>
    <w:rsid w:val="00AE022A"/>
    <w:rsid w:val="00AF397D"/>
    <w:rsid w:val="00B00264"/>
    <w:rsid w:val="00B05D2A"/>
    <w:rsid w:val="00B074C7"/>
    <w:rsid w:val="00B244B2"/>
    <w:rsid w:val="00B373AC"/>
    <w:rsid w:val="00B403FE"/>
    <w:rsid w:val="00B42F9F"/>
    <w:rsid w:val="00B478F2"/>
    <w:rsid w:val="00B51EDD"/>
    <w:rsid w:val="00B53800"/>
    <w:rsid w:val="00B543D2"/>
    <w:rsid w:val="00B614C9"/>
    <w:rsid w:val="00B62AAE"/>
    <w:rsid w:val="00B738AA"/>
    <w:rsid w:val="00B73C37"/>
    <w:rsid w:val="00B74E8B"/>
    <w:rsid w:val="00B849FF"/>
    <w:rsid w:val="00B94529"/>
    <w:rsid w:val="00B96326"/>
    <w:rsid w:val="00BA1F5C"/>
    <w:rsid w:val="00BA56F9"/>
    <w:rsid w:val="00BA6EC1"/>
    <w:rsid w:val="00BB4105"/>
    <w:rsid w:val="00BB5AD2"/>
    <w:rsid w:val="00BB6DC1"/>
    <w:rsid w:val="00BC2E6D"/>
    <w:rsid w:val="00BC64B4"/>
    <w:rsid w:val="00BC69F7"/>
    <w:rsid w:val="00BD31A6"/>
    <w:rsid w:val="00BD3D33"/>
    <w:rsid w:val="00BD3EDF"/>
    <w:rsid w:val="00BD4E1A"/>
    <w:rsid w:val="00BE24F7"/>
    <w:rsid w:val="00BF5FCB"/>
    <w:rsid w:val="00C024FD"/>
    <w:rsid w:val="00C07985"/>
    <w:rsid w:val="00C10A82"/>
    <w:rsid w:val="00C240F2"/>
    <w:rsid w:val="00C32004"/>
    <w:rsid w:val="00C41BB7"/>
    <w:rsid w:val="00C50B51"/>
    <w:rsid w:val="00C54D09"/>
    <w:rsid w:val="00C568AF"/>
    <w:rsid w:val="00C6508B"/>
    <w:rsid w:val="00C654DE"/>
    <w:rsid w:val="00C67E50"/>
    <w:rsid w:val="00C74724"/>
    <w:rsid w:val="00C7561A"/>
    <w:rsid w:val="00C80327"/>
    <w:rsid w:val="00C85538"/>
    <w:rsid w:val="00C87CBA"/>
    <w:rsid w:val="00CA0962"/>
    <w:rsid w:val="00CA6B8C"/>
    <w:rsid w:val="00CA74C8"/>
    <w:rsid w:val="00CB0C7D"/>
    <w:rsid w:val="00CB2788"/>
    <w:rsid w:val="00CB35D4"/>
    <w:rsid w:val="00CC6934"/>
    <w:rsid w:val="00CC6AE4"/>
    <w:rsid w:val="00CE2387"/>
    <w:rsid w:val="00CE4E4A"/>
    <w:rsid w:val="00CF1464"/>
    <w:rsid w:val="00D05060"/>
    <w:rsid w:val="00D13592"/>
    <w:rsid w:val="00D17CC2"/>
    <w:rsid w:val="00D24F9C"/>
    <w:rsid w:val="00D349C7"/>
    <w:rsid w:val="00D35156"/>
    <w:rsid w:val="00D37AA4"/>
    <w:rsid w:val="00D40598"/>
    <w:rsid w:val="00D4419F"/>
    <w:rsid w:val="00D4637D"/>
    <w:rsid w:val="00D5072F"/>
    <w:rsid w:val="00D528F9"/>
    <w:rsid w:val="00D55966"/>
    <w:rsid w:val="00D61A8F"/>
    <w:rsid w:val="00D6229D"/>
    <w:rsid w:val="00D638E3"/>
    <w:rsid w:val="00D75BE0"/>
    <w:rsid w:val="00D8055B"/>
    <w:rsid w:val="00D85E7F"/>
    <w:rsid w:val="00D87622"/>
    <w:rsid w:val="00D94358"/>
    <w:rsid w:val="00D9468B"/>
    <w:rsid w:val="00D946ED"/>
    <w:rsid w:val="00D95A2E"/>
    <w:rsid w:val="00DA4FEF"/>
    <w:rsid w:val="00DB1F0D"/>
    <w:rsid w:val="00DC1E8F"/>
    <w:rsid w:val="00DC4991"/>
    <w:rsid w:val="00DE2230"/>
    <w:rsid w:val="00DE46A3"/>
    <w:rsid w:val="00DE756F"/>
    <w:rsid w:val="00DE77F1"/>
    <w:rsid w:val="00DF0ABD"/>
    <w:rsid w:val="00DF74A9"/>
    <w:rsid w:val="00E00AF0"/>
    <w:rsid w:val="00E039FC"/>
    <w:rsid w:val="00E06D01"/>
    <w:rsid w:val="00E24DA8"/>
    <w:rsid w:val="00E2600A"/>
    <w:rsid w:val="00E27BD4"/>
    <w:rsid w:val="00E44FDF"/>
    <w:rsid w:val="00E478CA"/>
    <w:rsid w:val="00E56152"/>
    <w:rsid w:val="00E60024"/>
    <w:rsid w:val="00E660B1"/>
    <w:rsid w:val="00E778C9"/>
    <w:rsid w:val="00E82C6A"/>
    <w:rsid w:val="00E868DE"/>
    <w:rsid w:val="00E9786D"/>
    <w:rsid w:val="00EA071C"/>
    <w:rsid w:val="00EA7680"/>
    <w:rsid w:val="00EB1AB7"/>
    <w:rsid w:val="00EB6E2C"/>
    <w:rsid w:val="00EC2F9A"/>
    <w:rsid w:val="00ED18E4"/>
    <w:rsid w:val="00ED254F"/>
    <w:rsid w:val="00ED3420"/>
    <w:rsid w:val="00EE31A3"/>
    <w:rsid w:val="00EF151D"/>
    <w:rsid w:val="00EF17C6"/>
    <w:rsid w:val="00F00872"/>
    <w:rsid w:val="00F02F61"/>
    <w:rsid w:val="00F06AFC"/>
    <w:rsid w:val="00F11026"/>
    <w:rsid w:val="00F153A0"/>
    <w:rsid w:val="00F16452"/>
    <w:rsid w:val="00F172AF"/>
    <w:rsid w:val="00F17B1F"/>
    <w:rsid w:val="00F228E0"/>
    <w:rsid w:val="00F25EB4"/>
    <w:rsid w:val="00F366C1"/>
    <w:rsid w:val="00F43A09"/>
    <w:rsid w:val="00F515F8"/>
    <w:rsid w:val="00F54939"/>
    <w:rsid w:val="00F6258B"/>
    <w:rsid w:val="00F65DEF"/>
    <w:rsid w:val="00F660AD"/>
    <w:rsid w:val="00F73B8C"/>
    <w:rsid w:val="00F77316"/>
    <w:rsid w:val="00F8081B"/>
    <w:rsid w:val="00F818A1"/>
    <w:rsid w:val="00F942AA"/>
    <w:rsid w:val="00F94A20"/>
    <w:rsid w:val="00F94ADC"/>
    <w:rsid w:val="00FA1877"/>
    <w:rsid w:val="00FA27C8"/>
    <w:rsid w:val="00FA2D72"/>
    <w:rsid w:val="00FA56F8"/>
    <w:rsid w:val="00FB1248"/>
    <w:rsid w:val="00FB1E21"/>
    <w:rsid w:val="00FB3DDC"/>
    <w:rsid w:val="00FB4C7E"/>
    <w:rsid w:val="00FC1EEB"/>
    <w:rsid w:val="00FD0393"/>
    <w:rsid w:val="00FD3750"/>
    <w:rsid w:val="00FE2A60"/>
    <w:rsid w:val="00FE4F3F"/>
    <w:rsid w:val="00FE5A86"/>
    <w:rsid w:val="00FE64E0"/>
    <w:rsid w:val="00FE68E5"/>
    <w:rsid w:val="00FF1DB2"/>
    <w:rsid w:val="00FF243E"/>
    <w:rsid w:val="00FF491A"/>
    <w:rsid w:val="00FF4A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TOC1">
    <w:name w:val="toc 1"/>
    <w:basedOn w:val="Normal"/>
    <w:next w:val="Normal"/>
    <w:semiHidden/>
    <w:pPr>
      <w:tabs>
        <w:tab w:val="right" w:leader="dot" w:pos="9000"/>
      </w:tabs>
      <w:ind w:left="720" w:right="720" w:hanging="720"/>
    </w:pPr>
  </w:style>
  <w:style w:type="paragraph" w:styleId="TOC2">
    <w:name w:val="toc 2"/>
    <w:basedOn w:val="TOC1"/>
    <w:next w:val="Normal"/>
    <w:semiHidden/>
    <w:pPr>
      <w:ind w:left="1440"/>
    </w:pPr>
  </w:style>
  <w:style w:type="paragraph" w:styleId="TOC3">
    <w:name w:val="toc 3"/>
    <w:basedOn w:val="TOC1"/>
    <w:next w:val="Normal"/>
    <w:semiHidden/>
    <w:pPr>
      <w:ind w:left="2160"/>
    </w:pPr>
  </w:style>
  <w:style w:type="paragraph" w:styleId="TOC4">
    <w:name w:val="toc 4"/>
    <w:basedOn w:val="TOC1"/>
    <w:next w:val="Normal"/>
    <w:semiHidden/>
    <w:pPr>
      <w:spacing w:before="240"/>
      <w:ind w:left="0" w:firstLine="0"/>
    </w:pPr>
    <w:rPr>
      <w:b/>
    </w:rPr>
  </w:style>
  <w:style w:type="paragraph" w:styleId="TOC5">
    <w:name w:val="toc 5"/>
    <w:basedOn w:val="TOC1"/>
    <w:next w:val="Normal"/>
    <w:semiHidden/>
    <w:pPr>
      <w:ind w:left="0" w:firstLine="0"/>
    </w:pPr>
  </w:style>
  <w:style w:type="paragraph" w:styleId="TOC6">
    <w:name w:val="toc 6"/>
    <w:basedOn w:val="TOC1"/>
    <w:next w:val="Normal"/>
    <w:semiHidden/>
    <w:pPr>
      <w:ind w:firstLine="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EndnoteText">
    <w:name w:val="endnote text"/>
    <w:basedOn w:val="Normal"/>
    <w:semiHidden/>
    <w:pPr>
      <w:spacing w:after="100"/>
    </w:pPr>
    <w:rPr>
      <w:sz w:val="18"/>
    </w:rPr>
  </w:style>
  <w:style w:type="paragraph" w:styleId="FootnoteText">
    <w:name w:val="footnote text"/>
    <w:basedOn w:val="Normal"/>
    <w:semiHidden/>
    <w:pPr>
      <w:spacing w:after="100"/>
    </w:pPr>
    <w:rPr>
      <w:sz w:val="18"/>
    </w:rPr>
  </w:style>
  <w:style w:type="paragraph" w:customStyle="1" w:styleId="Body">
    <w:name w:val="Body"/>
    <w:basedOn w:val="Normal"/>
    <w:pPr>
      <w:spacing w:after="240"/>
    </w:pPr>
  </w:style>
  <w:style w:type="paragraph" w:customStyle="1" w:styleId="ACBody1">
    <w:name w:val="AC Body 1"/>
    <w:basedOn w:val="Body"/>
    <w:pPr>
      <w:ind w:left="720"/>
    </w:pPr>
  </w:style>
  <w:style w:type="paragraph" w:customStyle="1" w:styleId="ACLevel1">
    <w:name w:val="AC Level 1"/>
    <w:basedOn w:val="ACBody1"/>
    <w:uiPriority w:val="99"/>
    <w:pPr>
      <w:numPr>
        <w:numId w:val="1"/>
      </w:numPr>
      <w:tabs>
        <w:tab w:val="left" w:pos="720"/>
      </w:tabs>
      <w:outlineLvl w:val="0"/>
    </w:pPr>
  </w:style>
  <w:style w:type="character" w:customStyle="1" w:styleId="ACLevel1asheadingtext">
    <w:name w:val="AC Level 1 as heading (text)"/>
    <w:basedOn w:val="DefaultParagraphFont"/>
    <w:rPr>
      <w:b/>
    </w:rPr>
  </w:style>
  <w:style w:type="paragraph" w:customStyle="1" w:styleId="ACBody2">
    <w:name w:val="AC Body 2"/>
    <w:basedOn w:val="Body"/>
    <w:pPr>
      <w:ind w:left="1440"/>
    </w:pPr>
  </w:style>
  <w:style w:type="paragraph" w:customStyle="1" w:styleId="ACLevel2">
    <w:name w:val="AC Level 2"/>
    <w:basedOn w:val="ACBody2"/>
    <w:uiPriority w:val="99"/>
    <w:pPr>
      <w:numPr>
        <w:ilvl w:val="1"/>
        <w:numId w:val="1"/>
      </w:numPr>
      <w:tabs>
        <w:tab w:val="left" w:pos="1440"/>
      </w:tabs>
      <w:outlineLvl w:val="1"/>
    </w:pPr>
  </w:style>
  <w:style w:type="character" w:customStyle="1" w:styleId="ACLevel2asheadingtext">
    <w:name w:val="AC Level 2 as heading (text)"/>
    <w:basedOn w:val="DefaultParagraphFont"/>
    <w:rPr>
      <w:b/>
    </w:rPr>
  </w:style>
  <w:style w:type="paragraph" w:customStyle="1" w:styleId="ACBody3">
    <w:name w:val="AC Body 3"/>
    <w:basedOn w:val="Body"/>
    <w:pPr>
      <w:ind w:left="2160"/>
    </w:pPr>
  </w:style>
  <w:style w:type="paragraph" w:customStyle="1" w:styleId="ACLevel3">
    <w:name w:val="AC Level 3"/>
    <w:basedOn w:val="ACBody3"/>
    <w:uiPriority w:val="99"/>
    <w:pPr>
      <w:numPr>
        <w:ilvl w:val="2"/>
        <w:numId w:val="1"/>
      </w:numPr>
      <w:tabs>
        <w:tab w:val="left" w:pos="2160"/>
      </w:tabs>
      <w:outlineLvl w:val="2"/>
    </w:pPr>
  </w:style>
  <w:style w:type="character" w:customStyle="1" w:styleId="ACLevel3asheadingtext">
    <w:name w:val="AC Level 3 as heading (text)"/>
    <w:basedOn w:val="DefaultParagraphFont"/>
    <w:rPr>
      <w:b/>
    </w:rPr>
  </w:style>
  <w:style w:type="paragraph" w:customStyle="1" w:styleId="ACBody4">
    <w:name w:val="AC Body 4"/>
    <w:basedOn w:val="Body"/>
    <w:pPr>
      <w:ind w:left="2880"/>
    </w:pPr>
  </w:style>
  <w:style w:type="paragraph" w:customStyle="1" w:styleId="ACLevel4">
    <w:name w:val="AC Level 4"/>
    <w:basedOn w:val="ACBody4"/>
    <w:uiPriority w:val="99"/>
    <w:pPr>
      <w:numPr>
        <w:ilvl w:val="3"/>
        <w:numId w:val="1"/>
      </w:numPr>
      <w:tabs>
        <w:tab w:val="left" w:pos="2880"/>
      </w:tabs>
      <w:outlineLvl w:val="3"/>
    </w:pPr>
  </w:style>
  <w:style w:type="paragraph" w:customStyle="1" w:styleId="ACBody5">
    <w:name w:val="AC Body 5"/>
    <w:basedOn w:val="Body"/>
    <w:pPr>
      <w:ind w:left="3600"/>
    </w:pPr>
  </w:style>
  <w:style w:type="paragraph" w:customStyle="1" w:styleId="ACLevel5">
    <w:name w:val="AC Level 5"/>
    <w:basedOn w:val="ACBody5"/>
    <w:uiPriority w:val="99"/>
    <w:pPr>
      <w:numPr>
        <w:ilvl w:val="4"/>
        <w:numId w:val="1"/>
      </w:numPr>
      <w:tabs>
        <w:tab w:val="left" w:pos="3600"/>
      </w:tabs>
      <w:outlineLvl w:val="4"/>
    </w:pPr>
  </w:style>
  <w:style w:type="paragraph" w:customStyle="1" w:styleId="ACSchLv1">
    <w:name w:val="AC Sch Lv 1"/>
    <w:basedOn w:val="ACBody1"/>
    <w:pPr>
      <w:numPr>
        <w:numId w:val="2"/>
      </w:numPr>
      <w:outlineLvl w:val="0"/>
    </w:pPr>
  </w:style>
  <w:style w:type="character" w:customStyle="1" w:styleId="ACSchLv1asheadingtext">
    <w:name w:val="AC Sch Lv 1 as heading (text)"/>
    <w:basedOn w:val="DefaultParagraphFont"/>
    <w:rPr>
      <w:b/>
    </w:rPr>
  </w:style>
  <w:style w:type="paragraph" w:customStyle="1" w:styleId="ACSchLv2">
    <w:name w:val="AC Sch Lv 2"/>
    <w:basedOn w:val="ACBody2"/>
    <w:pPr>
      <w:numPr>
        <w:ilvl w:val="1"/>
        <w:numId w:val="2"/>
      </w:numPr>
      <w:tabs>
        <w:tab w:val="left" w:pos="1440"/>
      </w:tabs>
      <w:outlineLvl w:val="1"/>
    </w:pPr>
  </w:style>
  <w:style w:type="character" w:customStyle="1" w:styleId="ACSchLv2asheadingtext">
    <w:name w:val="AC Sch Lv 2 as heading (text)"/>
    <w:basedOn w:val="DefaultParagraphFont"/>
    <w:rPr>
      <w:b/>
    </w:rPr>
  </w:style>
  <w:style w:type="paragraph" w:customStyle="1" w:styleId="ACSchLv3">
    <w:name w:val="AC Sch Lv 3"/>
    <w:basedOn w:val="ACBody3"/>
    <w:pPr>
      <w:numPr>
        <w:ilvl w:val="2"/>
        <w:numId w:val="2"/>
      </w:numPr>
      <w:tabs>
        <w:tab w:val="left" w:pos="2160"/>
      </w:tabs>
      <w:outlineLvl w:val="2"/>
    </w:pPr>
  </w:style>
  <w:style w:type="character" w:customStyle="1" w:styleId="ACSchLv3asheadingtext">
    <w:name w:val="AC Sch Lv 3 as heading (text)"/>
    <w:basedOn w:val="DefaultParagraphFont"/>
    <w:rPr>
      <w:b/>
    </w:rPr>
  </w:style>
  <w:style w:type="paragraph" w:customStyle="1" w:styleId="ACSchLv4">
    <w:name w:val="AC Sch Lv 4"/>
    <w:basedOn w:val="ACBody4"/>
    <w:pPr>
      <w:numPr>
        <w:ilvl w:val="3"/>
        <w:numId w:val="2"/>
      </w:numPr>
      <w:tabs>
        <w:tab w:val="left" w:pos="2880"/>
      </w:tabs>
      <w:outlineLvl w:val="3"/>
    </w:pPr>
  </w:style>
  <w:style w:type="paragraph" w:customStyle="1" w:styleId="ACSchLv5">
    <w:name w:val="AC Sch Lv 5"/>
    <w:basedOn w:val="ACBody5"/>
    <w:pPr>
      <w:numPr>
        <w:ilvl w:val="4"/>
        <w:numId w:val="2"/>
      </w:numPr>
      <w:tabs>
        <w:tab w:val="left" w:pos="3600"/>
      </w:tabs>
      <w:outlineLvl w:val="4"/>
    </w:pPr>
  </w:style>
  <w:style w:type="paragraph" w:customStyle="1" w:styleId="ACBulletLv1">
    <w:name w:val="AC Bullet Lv 1"/>
    <w:basedOn w:val="ACBody1"/>
    <w:pPr>
      <w:numPr>
        <w:numId w:val="3"/>
      </w:numPr>
      <w:tabs>
        <w:tab w:val="left" w:pos="720"/>
      </w:tabs>
      <w:outlineLvl w:val="0"/>
    </w:pPr>
  </w:style>
  <w:style w:type="paragraph" w:customStyle="1" w:styleId="ACBulletLv2">
    <w:name w:val="AC Bullet Lv 2"/>
    <w:basedOn w:val="ACBody2"/>
    <w:pPr>
      <w:numPr>
        <w:ilvl w:val="1"/>
        <w:numId w:val="3"/>
      </w:numPr>
      <w:tabs>
        <w:tab w:val="left" w:pos="1440"/>
      </w:tabs>
      <w:outlineLvl w:val="1"/>
    </w:pPr>
  </w:style>
  <w:style w:type="paragraph" w:customStyle="1" w:styleId="ACBulletLv3">
    <w:name w:val="AC Bullet Lv 3"/>
    <w:basedOn w:val="ACBody3"/>
    <w:pPr>
      <w:numPr>
        <w:ilvl w:val="2"/>
        <w:numId w:val="3"/>
      </w:numPr>
      <w:tabs>
        <w:tab w:val="left" w:pos="2160"/>
      </w:tabs>
      <w:outlineLvl w:val="2"/>
    </w:pPr>
  </w:style>
  <w:style w:type="paragraph" w:customStyle="1" w:styleId="ACBulletLv4">
    <w:name w:val="AC Bullet Lv 4"/>
    <w:basedOn w:val="ACBody4"/>
    <w:pPr>
      <w:numPr>
        <w:ilvl w:val="3"/>
        <w:numId w:val="3"/>
      </w:numPr>
      <w:tabs>
        <w:tab w:val="left" w:pos="2880"/>
      </w:tabs>
      <w:outlineLvl w:val="3"/>
    </w:pPr>
  </w:style>
  <w:style w:type="paragraph" w:customStyle="1" w:styleId="ACBulletLv5">
    <w:name w:val="AC Bullet Lv 5"/>
    <w:basedOn w:val="ACBody5"/>
    <w:pPr>
      <w:numPr>
        <w:ilvl w:val="4"/>
        <w:numId w:val="3"/>
      </w:numPr>
      <w:tabs>
        <w:tab w:val="left" w:pos="3600"/>
      </w:tabs>
      <w:outlineLvl w:val="4"/>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18"/>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ndnoteReference">
    <w:name w:val="endnote reference"/>
    <w:basedOn w:val="DefaultParagraphFont"/>
    <w:semiHidden/>
    <w:rsid w:val="00AC08B9"/>
    <w:rPr>
      <w:vertAlign w:val="superscript"/>
    </w:rPr>
  </w:style>
  <w:style w:type="paragraph" w:customStyle="1" w:styleId="ACSchedule">
    <w:name w:val="AC Schedule"/>
    <w:basedOn w:val="Body"/>
    <w:next w:val="Normal"/>
    <w:rsid w:val="00817596"/>
    <w:pPr>
      <w:keepNext/>
      <w:keepLines/>
      <w:numPr>
        <w:numId w:val="7"/>
      </w:numPr>
      <w:adjustRightInd w:val="0"/>
      <w:spacing w:after="220"/>
      <w:jc w:val="center"/>
    </w:pPr>
    <w:rPr>
      <w:b/>
      <w:bCs/>
      <w:szCs w:val="22"/>
      <w:lang w:val="en-GB"/>
    </w:rPr>
  </w:style>
  <w:style w:type="paragraph" w:customStyle="1" w:styleId="ACSubHeading">
    <w:name w:val="AC Sub Heading"/>
    <w:basedOn w:val="Body"/>
    <w:next w:val="Body"/>
    <w:rsid w:val="00817596"/>
    <w:pPr>
      <w:keepNext/>
      <w:keepLines/>
      <w:numPr>
        <w:numId w:val="5"/>
      </w:numPr>
      <w:adjustRightInd w:val="0"/>
      <w:spacing w:after="220"/>
      <w:jc w:val="center"/>
    </w:pPr>
    <w:rPr>
      <w:b/>
      <w:bCs/>
      <w:caps/>
      <w:szCs w:val="22"/>
      <w:lang w:val="en-GB"/>
    </w:rPr>
  </w:style>
  <w:style w:type="paragraph" w:customStyle="1" w:styleId="ACAppendix">
    <w:name w:val="AC Appendix"/>
    <w:basedOn w:val="Body"/>
    <w:next w:val="ACSubHeading"/>
    <w:rsid w:val="00817596"/>
    <w:pPr>
      <w:keepNext/>
      <w:keepLines/>
      <w:numPr>
        <w:ilvl w:val="1"/>
        <w:numId w:val="7"/>
      </w:numPr>
      <w:adjustRightInd w:val="0"/>
      <w:spacing w:after="220"/>
      <w:jc w:val="center"/>
    </w:pPr>
    <w:rPr>
      <w:b/>
      <w:bCs/>
      <w:szCs w:val="22"/>
      <w:lang w:val="en-GB"/>
    </w:rPr>
  </w:style>
  <w:style w:type="paragraph" w:customStyle="1" w:styleId="ACPart">
    <w:name w:val="AC Part"/>
    <w:basedOn w:val="Body"/>
    <w:next w:val="ACSubHeading"/>
    <w:rsid w:val="00817596"/>
    <w:pPr>
      <w:keepNext/>
      <w:keepLines/>
      <w:numPr>
        <w:ilvl w:val="2"/>
        <w:numId w:val="7"/>
      </w:numPr>
      <w:adjustRightInd w:val="0"/>
      <w:spacing w:after="220"/>
      <w:jc w:val="center"/>
    </w:pPr>
    <w:rPr>
      <w:szCs w:val="22"/>
      <w:lang w:val="en-GB"/>
    </w:rPr>
  </w:style>
  <w:style w:type="character" w:styleId="Hyperlink">
    <w:name w:val="Hyperlink"/>
    <w:basedOn w:val="DefaultParagraphFont"/>
    <w:rsid w:val="00E600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TOC1">
    <w:name w:val="toc 1"/>
    <w:basedOn w:val="Normal"/>
    <w:next w:val="Normal"/>
    <w:semiHidden/>
    <w:pPr>
      <w:tabs>
        <w:tab w:val="right" w:leader="dot" w:pos="9000"/>
      </w:tabs>
      <w:ind w:left="720" w:right="720" w:hanging="720"/>
    </w:pPr>
  </w:style>
  <w:style w:type="paragraph" w:styleId="TOC2">
    <w:name w:val="toc 2"/>
    <w:basedOn w:val="TOC1"/>
    <w:next w:val="Normal"/>
    <w:semiHidden/>
    <w:pPr>
      <w:ind w:left="1440"/>
    </w:pPr>
  </w:style>
  <w:style w:type="paragraph" w:styleId="TOC3">
    <w:name w:val="toc 3"/>
    <w:basedOn w:val="TOC1"/>
    <w:next w:val="Normal"/>
    <w:semiHidden/>
    <w:pPr>
      <w:ind w:left="2160"/>
    </w:pPr>
  </w:style>
  <w:style w:type="paragraph" w:styleId="TOC4">
    <w:name w:val="toc 4"/>
    <w:basedOn w:val="TOC1"/>
    <w:next w:val="Normal"/>
    <w:semiHidden/>
    <w:pPr>
      <w:spacing w:before="240"/>
      <w:ind w:left="0" w:firstLine="0"/>
    </w:pPr>
    <w:rPr>
      <w:b/>
    </w:rPr>
  </w:style>
  <w:style w:type="paragraph" w:styleId="TOC5">
    <w:name w:val="toc 5"/>
    <w:basedOn w:val="TOC1"/>
    <w:next w:val="Normal"/>
    <w:semiHidden/>
    <w:pPr>
      <w:ind w:left="0" w:firstLine="0"/>
    </w:pPr>
  </w:style>
  <w:style w:type="paragraph" w:styleId="TOC6">
    <w:name w:val="toc 6"/>
    <w:basedOn w:val="TOC1"/>
    <w:next w:val="Normal"/>
    <w:semiHidden/>
    <w:pPr>
      <w:ind w:firstLine="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EndnoteText">
    <w:name w:val="endnote text"/>
    <w:basedOn w:val="Normal"/>
    <w:semiHidden/>
    <w:pPr>
      <w:spacing w:after="100"/>
    </w:pPr>
    <w:rPr>
      <w:sz w:val="18"/>
    </w:rPr>
  </w:style>
  <w:style w:type="paragraph" w:styleId="FootnoteText">
    <w:name w:val="footnote text"/>
    <w:basedOn w:val="Normal"/>
    <w:semiHidden/>
    <w:pPr>
      <w:spacing w:after="100"/>
    </w:pPr>
    <w:rPr>
      <w:sz w:val="18"/>
    </w:rPr>
  </w:style>
  <w:style w:type="paragraph" w:customStyle="1" w:styleId="Body">
    <w:name w:val="Body"/>
    <w:basedOn w:val="Normal"/>
    <w:pPr>
      <w:spacing w:after="240"/>
    </w:pPr>
  </w:style>
  <w:style w:type="paragraph" w:customStyle="1" w:styleId="ACBody1">
    <w:name w:val="AC Body 1"/>
    <w:basedOn w:val="Body"/>
    <w:pPr>
      <w:ind w:left="720"/>
    </w:pPr>
  </w:style>
  <w:style w:type="paragraph" w:customStyle="1" w:styleId="ACLevel1">
    <w:name w:val="AC Level 1"/>
    <w:basedOn w:val="ACBody1"/>
    <w:uiPriority w:val="99"/>
    <w:pPr>
      <w:numPr>
        <w:numId w:val="1"/>
      </w:numPr>
      <w:tabs>
        <w:tab w:val="left" w:pos="720"/>
      </w:tabs>
      <w:outlineLvl w:val="0"/>
    </w:pPr>
  </w:style>
  <w:style w:type="character" w:customStyle="1" w:styleId="ACLevel1asheadingtext">
    <w:name w:val="AC Level 1 as heading (text)"/>
    <w:basedOn w:val="DefaultParagraphFont"/>
    <w:rPr>
      <w:b/>
    </w:rPr>
  </w:style>
  <w:style w:type="paragraph" w:customStyle="1" w:styleId="ACBody2">
    <w:name w:val="AC Body 2"/>
    <w:basedOn w:val="Body"/>
    <w:pPr>
      <w:ind w:left="1440"/>
    </w:pPr>
  </w:style>
  <w:style w:type="paragraph" w:customStyle="1" w:styleId="ACLevel2">
    <w:name w:val="AC Level 2"/>
    <w:basedOn w:val="ACBody2"/>
    <w:uiPriority w:val="99"/>
    <w:pPr>
      <w:numPr>
        <w:ilvl w:val="1"/>
        <w:numId w:val="1"/>
      </w:numPr>
      <w:tabs>
        <w:tab w:val="left" w:pos="1440"/>
      </w:tabs>
      <w:outlineLvl w:val="1"/>
    </w:pPr>
  </w:style>
  <w:style w:type="character" w:customStyle="1" w:styleId="ACLevel2asheadingtext">
    <w:name w:val="AC Level 2 as heading (text)"/>
    <w:basedOn w:val="DefaultParagraphFont"/>
    <w:rPr>
      <w:b/>
    </w:rPr>
  </w:style>
  <w:style w:type="paragraph" w:customStyle="1" w:styleId="ACBody3">
    <w:name w:val="AC Body 3"/>
    <w:basedOn w:val="Body"/>
    <w:pPr>
      <w:ind w:left="2160"/>
    </w:pPr>
  </w:style>
  <w:style w:type="paragraph" w:customStyle="1" w:styleId="ACLevel3">
    <w:name w:val="AC Level 3"/>
    <w:basedOn w:val="ACBody3"/>
    <w:uiPriority w:val="99"/>
    <w:pPr>
      <w:numPr>
        <w:ilvl w:val="2"/>
        <w:numId w:val="1"/>
      </w:numPr>
      <w:tabs>
        <w:tab w:val="left" w:pos="2160"/>
      </w:tabs>
      <w:outlineLvl w:val="2"/>
    </w:pPr>
  </w:style>
  <w:style w:type="character" w:customStyle="1" w:styleId="ACLevel3asheadingtext">
    <w:name w:val="AC Level 3 as heading (text)"/>
    <w:basedOn w:val="DefaultParagraphFont"/>
    <w:rPr>
      <w:b/>
    </w:rPr>
  </w:style>
  <w:style w:type="paragraph" w:customStyle="1" w:styleId="ACBody4">
    <w:name w:val="AC Body 4"/>
    <w:basedOn w:val="Body"/>
    <w:pPr>
      <w:ind w:left="2880"/>
    </w:pPr>
  </w:style>
  <w:style w:type="paragraph" w:customStyle="1" w:styleId="ACLevel4">
    <w:name w:val="AC Level 4"/>
    <w:basedOn w:val="ACBody4"/>
    <w:uiPriority w:val="99"/>
    <w:pPr>
      <w:numPr>
        <w:ilvl w:val="3"/>
        <w:numId w:val="1"/>
      </w:numPr>
      <w:tabs>
        <w:tab w:val="left" w:pos="2880"/>
      </w:tabs>
      <w:outlineLvl w:val="3"/>
    </w:pPr>
  </w:style>
  <w:style w:type="paragraph" w:customStyle="1" w:styleId="ACBody5">
    <w:name w:val="AC Body 5"/>
    <w:basedOn w:val="Body"/>
    <w:pPr>
      <w:ind w:left="3600"/>
    </w:pPr>
  </w:style>
  <w:style w:type="paragraph" w:customStyle="1" w:styleId="ACLevel5">
    <w:name w:val="AC Level 5"/>
    <w:basedOn w:val="ACBody5"/>
    <w:uiPriority w:val="99"/>
    <w:pPr>
      <w:numPr>
        <w:ilvl w:val="4"/>
        <w:numId w:val="1"/>
      </w:numPr>
      <w:tabs>
        <w:tab w:val="left" w:pos="3600"/>
      </w:tabs>
      <w:outlineLvl w:val="4"/>
    </w:pPr>
  </w:style>
  <w:style w:type="paragraph" w:customStyle="1" w:styleId="ACSchLv1">
    <w:name w:val="AC Sch Lv 1"/>
    <w:basedOn w:val="ACBody1"/>
    <w:pPr>
      <w:numPr>
        <w:numId w:val="2"/>
      </w:numPr>
      <w:outlineLvl w:val="0"/>
    </w:pPr>
  </w:style>
  <w:style w:type="character" w:customStyle="1" w:styleId="ACSchLv1asheadingtext">
    <w:name w:val="AC Sch Lv 1 as heading (text)"/>
    <w:basedOn w:val="DefaultParagraphFont"/>
    <w:rPr>
      <w:b/>
    </w:rPr>
  </w:style>
  <w:style w:type="paragraph" w:customStyle="1" w:styleId="ACSchLv2">
    <w:name w:val="AC Sch Lv 2"/>
    <w:basedOn w:val="ACBody2"/>
    <w:pPr>
      <w:numPr>
        <w:ilvl w:val="1"/>
        <w:numId w:val="2"/>
      </w:numPr>
      <w:tabs>
        <w:tab w:val="left" w:pos="1440"/>
      </w:tabs>
      <w:outlineLvl w:val="1"/>
    </w:pPr>
  </w:style>
  <w:style w:type="character" w:customStyle="1" w:styleId="ACSchLv2asheadingtext">
    <w:name w:val="AC Sch Lv 2 as heading (text)"/>
    <w:basedOn w:val="DefaultParagraphFont"/>
    <w:rPr>
      <w:b/>
    </w:rPr>
  </w:style>
  <w:style w:type="paragraph" w:customStyle="1" w:styleId="ACSchLv3">
    <w:name w:val="AC Sch Lv 3"/>
    <w:basedOn w:val="ACBody3"/>
    <w:pPr>
      <w:numPr>
        <w:ilvl w:val="2"/>
        <w:numId w:val="2"/>
      </w:numPr>
      <w:tabs>
        <w:tab w:val="left" w:pos="2160"/>
      </w:tabs>
      <w:outlineLvl w:val="2"/>
    </w:pPr>
  </w:style>
  <w:style w:type="character" w:customStyle="1" w:styleId="ACSchLv3asheadingtext">
    <w:name w:val="AC Sch Lv 3 as heading (text)"/>
    <w:basedOn w:val="DefaultParagraphFont"/>
    <w:rPr>
      <w:b/>
    </w:rPr>
  </w:style>
  <w:style w:type="paragraph" w:customStyle="1" w:styleId="ACSchLv4">
    <w:name w:val="AC Sch Lv 4"/>
    <w:basedOn w:val="ACBody4"/>
    <w:pPr>
      <w:numPr>
        <w:ilvl w:val="3"/>
        <w:numId w:val="2"/>
      </w:numPr>
      <w:tabs>
        <w:tab w:val="left" w:pos="2880"/>
      </w:tabs>
      <w:outlineLvl w:val="3"/>
    </w:pPr>
  </w:style>
  <w:style w:type="paragraph" w:customStyle="1" w:styleId="ACSchLv5">
    <w:name w:val="AC Sch Lv 5"/>
    <w:basedOn w:val="ACBody5"/>
    <w:pPr>
      <w:numPr>
        <w:ilvl w:val="4"/>
        <w:numId w:val="2"/>
      </w:numPr>
      <w:tabs>
        <w:tab w:val="left" w:pos="3600"/>
      </w:tabs>
      <w:outlineLvl w:val="4"/>
    </w:pPr>
  </w:style>
  <w:style w:type="paragraph" w:customStyle="1" w:styleId="ACBulletLv1">
    <w:name w:val="AC Bullet Lv 1"/>
    <w:basedOn w:val="ACBody1"/>
    <w:pPr>
      <w:numPr>
        <w:numId w:val="3"/>
      </w:numPr>
      <w:tabs>
        <w:tab w:val="left" w:pos="720"/>
      </w:tabs>
      <w:outlineLvl w:val="0"/>
    </w:pPr>
  </w:style>
  <w:style w:type="paragraph" w:customStyle="1" w:styleId="ACBulletLv2">
    <w:name w:val="AC Bullet Lv 2"/>
    <w:basedOn w:val="ACBody2"/>
    <w:pPr>
      <w:numPr>
        <w:ilvl w:val="1"/>
        <w:numId w:val="3"/>
      </w:numPr>
      <w:tabs>
        <w:tab w:val="left" w:pos="1440"/>
      </w:tabs>
      <w:outlineLvl w:val="1"/>
    </w:pPr>
  </w:style>
  <w:style w:type="paragraph" w:customStyle="1" w:styleId="ACBulletLv3">
    <w:name w:val="AC Bullet Lv 3"/>
    <w:basedOn w:val="ACBody3"/>
    <w:pPr>
      <w:numPr>
        <w:ilvl w:val="2"/>
        <w:numId w:val="3"/>
      </w:numPr>
      <w:tabs>
        <w:tab w:val="left" w:pos="2160"/>
      </w:tabs>
      <w:outlineLvl w:val="2"/>
    </w:pPr>
  </w:style>
  <w:style w:type="paragraph" w:customStyle="1" w:styleId="ACBulletLv4">
    <w:name w:val="AC Bullet Lv 4"/>
    <w:basedOn w:val="ACBody4"/>
    <w:pPr>
      <w:numPr>
        <w:ilvl w:val="3"/>
        <w:numId w:val="3"/>
      </w:numPr>
      <w:tabs>
        <w:tab w:val="left" w:pos="2880"/>
      </w:tabs>
      <w:outlineLvl w:val="3"/>
    </w:pPr>
  </w:style>
  <w:style w:type="paragraph" w:customStyle="1" w:styleId="ACBulletLv5">
    <w:name w:val="AC Bullet Lv 5"/>
    <w:basedOn w:val="ACBody5"/>
    <w:pPr>
      <w:numPr>
        <w:ilvl w:val="4"/>
        <w:numId w:val="3"/>
      </w:numPr>
      <w:tabs>
        <w:tab w:val="left" w:pos="3600"/>
      </w:tabs>
      <w:outlineLvl w:val="4"/>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18"/>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ndnoteReference">
    <w:name w:val="endnote reference"/>
    <w:basedOn w:val="DefaultParagraphFont"/>
    <w:semiHidden/>
    <w:rsid w:val="00AC08B9"/>
    <w:rPr>
      <w:vertAlign w:val="superscript"/>
    </w:rPr>
  </w:style>
  <w:style w:type="paragraph" w:customStyle="1" w:styleId="ACSchedule">
    <w:name w:val="AC Schedule"/>
    <w:basedOn w:val="Body"/>
    <w:next w:val="Normal"/>
    <w:rsid w:val="00817596"/>
    <w:pPr>
      <w:keepNext/>
      <w:keepLines/>
      <w:numPr>
        <w:numId w:val="7"/>
      </w:numPr>
      <w:adjustRightInd w:val="0"/>
      <w:spacing w:after="220"/>
      <w:jc w:val="center"/>
    </w:pPr>
    <w:rPr>
      <w:b/>
      <w:bCs/>
      <w:szCs w:val="22"/>
      <w:lang w:val="en-GB"/>
    </w:rPr>
  </w:style>
  <w:style w:type="paragraph" w:customStyle="1" w:styleId="ACSubHeading">
    <w:name w:val="AC Sub Heading"/>
    <w:basedOn w:val="Body"/>
    <w:next w:val="Body"/>
    <w:rsid w:val="00817596"/>
    <w:pPr>
      <w:keepNext/>
      <w:keepLines/>
      <w:numPr>
        <w:numId w:val="5"/>
      </w:numPr>
      <w:adjustRightInd w:val="0"/>
      <w:spacing w:after="220"/>
      <w:jc w:val="center"/>
    </w:pPr>
    <w:rPr>
      <w:b/>
      <w:bCs/>
      <w:caps/>
      <w:szCs w:val="22"/>
      <w:lang w:val="en-GB"/>
    </w:rPr>
  </w:style>
  <w:style w:type="paragraph" w:customStyle="1" w:styleId="ACAppendix">
    <w:name w:val="AC Appendix"/>
    <w:basedOn w:val="Body"/>
    <w:next w:val="ACSubHeading"/>
    <w:rsid w:val="00817596"/>
    <w:pPr>
      <w:keepNext/>
      <w:keepLines/>
      <w:numPr>
        <w:ilvl w:val="1"/>
        <w:numId w:val="7"/>
      </w:numPr>
      <w:adjustRightInd w:val="0"/>
      <w:spacing w:after="220"/>
      <w:jc w:val="center"/>
    </w:pPr>
    <w:rPr>
      <w:b/>
      <w:bCs/>
      <w:szCs w:val="22"/>
      <w:lang w:val="en-GB"/>
    </w:rPr>
  </w:style>
  <w:style w:type="paragraph" w:customStyle="1" w:styleId="ACPart">
    <w:name w:val="AC Part"/>
    <w:basedOn w:val="Body"/>
    <w:next w:val="ACSubHeading"/>
    <w:rsid w:val="00817596"/>
    <w:pPr>
      <w:keepNext/>
      <w:keepLines/>
      <w:numPr>
        <w:ilvl w:val="2"/>
        <w:numId w:val="7"/>
      </w:numPr>
      <w:adjustRightInd w:val="0"/>
      <w:spacing w:after="220"/>
      <w:jc w:val="center"/>
    </w:pPr>
    <w:rPr>
      <w:szCs w:val="22"/>
      <w:lang w:val="en-GB"/>
    </w:rPr>
  </w:style>
  <w:style w:type="character" w:styleId="Hyperlink">
    <w:name w:val="Hyperlink"/>
    <w:basedOn w:val="DefaultParagraphFont"/>
    <w:rsid w:val="00E600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ordsfuels.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Arthur Cox</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Undefined</dc:creator>
  <cp:lastModifiedBy>Noel Boyle</cp:lastModifiedBy>
  <cp:revision>2</cp:revision>
  <dcterms:created xsi:type="dcterms:W3CDTF">2018-06-07T14:01:00Z</dcterms:created>
  <dcterms:modified xsi:type="dcterms:W3CDTF">2018-06-07T14:01:00Z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DocRef">
    <vt:lpwstr>AC#28093142.1</vt:lpwstr>
  </property>
  <property fmtid="{D5CDD505-2E9C-101B-9397-08002B2CF9AE}" pid="3" name="ACDocType">
    <vt:lpwstr>DOCUMENT</vt:lpwstr>
  </property>
  <property fmtid="{D5CDD505-2E9C-101B-9397-08002B2CF9AE}" pid="4" name="ACMatter">
    <vt:lpwstr>CA442/007/</vt:lpwstr>
  </property>
</Properties>
</file>